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47ED" w14:textId="77777777" w:rsidR="003D3821" w:rsidRDefault="003D3821" w:rsidP="003D3821">
      <w:pPr>
        <w:widowControl/>
        <w:spacing w:line="360" w:lineRule="auto"/>
        <w:jc w:val="left"/>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附件2：</w:t>
      </w:r>
    </w:p>
    <w:p w14:paraId="7A7E190C" w14:textId="77777777" w:rsidR="003D3821" w:rsidRPr="00EA6C14" w:rsidRDefault="003D3821" w:rsidP="003D3821">
      <w:pPr>
        <w:widowControl/>
        <w:spacing w:afterLines="50" w:after="156" w:line="360" w:lineRule="auto"/>
        <w:jc w:val="center"/>
        <w:textAlignment w:val="baseline"/>
        <w:rPr>
          <w:rFonts w:ascii="华文中宋" w:eastAsia="华文中宋" w:hAnsi="华文中宋" w:cs="Times New Roman"/>
          <w:color w:val="000000"/>
          <w:sz w:val="36"/>
          <w:szCs w:val="36"/>
        </w:rPr>
      </w:pPr>
      <w:r w:rsidRPr="00EA6C14">
        <w:rPr>
          <w:rFonts w:ascii="华文中宋" w:eastAsia="华文中宋" w:hAnsi="华文中宋" w:cs="Times New Roman" w:hint="eastAsia"/>
          <w:color w:val="000000"/>
          <w:sz w:val="36"/>
          <w:szCs w:val="36"/>
        </w:rPr>
        <w:t>团员发展的基本程序</w:t>
      </w:r>
    </w:p>
    <w:p w14:paraId="5293EC47" w14:textId="77777777" w:rsidR="003D3821" w:rsidRPr="00EA6C14" w:rsidRDefault="003D3821" w:rsidP="003D3821">
      <w:pPr>
        <w:widowControl/>
        <w:spacing w:line="360" w:lineRule="auto"/>
        <w:ind w:firstLineChars="200" w:firstLine="640"/>
        <w:textAlignment w:val="baseline"/>
        <w:rPr>
          <w:rFonts w:ascii="黑体" w:eastAsia="黑体" w:hAnsi="黑体" w:cs="Times New Roman"/>
          <w:color w:val="000000"/>
          <w:sz w:val="32"/>
          <w:szCs w:val="32"/>
        </w:rPr>
      </w:pPr>
      <w:r w:rsidRPr="00EA6C14">
        <w:rPr>
          <w:rFonts w:ascii="黑体" w:eastAsia="黑体" w:hAnsi="黑体" w:cs="Times New Roman" w:hint="eastAsia"/>
          <w:color w:val="000000"/>
          <w:sz w:val="32"/>
          <w:szCs w:val="32"/>
        </w:rPr>
        <w:t>一、入团条件</w:t>
      </w:r>
    </w:p>
    <w:p w14:paraId="0FDC30A5"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按照《团章》规定：年龄在十四周岁以上，二十八周岁以下的中国青年，承认团的章程，愿意参加团的一个组织并在其中积极工作、执行团的决议和按期交纳团费的，可以申请加入中国共产主义青年团。</w:t>
      </w:r>
    </w:p>
    <w:p w14:paraId="0D42DD0C" w14:textId="77777777" w:rsidR="003D3821" w:rsidRPr="00EA6C14" w:rsidRDefault="003D3821" w:rsidP="003D3821">
      <w:pPr>
        <w:widowControl/>
        <w:spacing w:line="360" w:lineRule="auto"/>
        <w:ind w:firstLineChars="200" w:firstLine="640"/>
        <w:textAlignment w:val="baseline"/>
        <w:rPr>
          <w:rFonts w:ascii="黑体" w:eastAsia="黑体" w:hAnsi="黑体" w:cs="Times New Roman"/>
          <w:color w:val="000000"/>
          <w:sz w:val="32"/>
          <w:szCs w:val="32"/>
        </w:rPr>
      </w:pPr>
      <w:r w:rsidRPr="00EA6C14">
        <w:rPr>
          <w:rFonts w:ascii="黑体" w:eastAsia="黑体" w:hAnsi="黑体" w:cs="Times New Roman" w:hint="eastAsia"/>
          <w:color w:val="000000"/>
          <w:sz w:val="32"/>
          <w:szCs w:val="32"/>
        </w:rPr>
        <w:t>二、入团程序</w:t>
      </w:r>
    </w:p>
    <w:p w14:paraId="5926C430"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发展团员必须按照《团章》规定的程序办理。</w:t>
      </w:r>
    </w:p>
    <w:p w14:paraId="3F41536F"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一</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本人递交入团申请书。</w:t>
      </w:r>
    </w:p>
    <w:p w14:paraId="482A95AD"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二</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申请入团的学生要有本支部的两名团员作介绍人。入团介绍人一般由培养联系人担任或由团组织指定。</w:t>
      </w:r>
    </w:p>
    <w:p w14:paraId="24BCEB36"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三</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团支部委员会经考察</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一般考察期为半年</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，认为入团积极分子已具备团员条件，报学院团委批准后，发给《入团志愿书》，要求其认真如实填写。《入团志愿书》经支委会检查合格后，再提交支部大会讨论。</w:t>
      </w:r>
    </w:p>
    <w:p w14:paraId="7E983687"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四</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团支部大会讨论通过讨论学生入团的支部大会必须有占整个支部半数以上有表决权的团员出席才能举行。表决时，赞成人数应超过到会有表决权团员的半数，才能通过接收新团员的决议，支部大会讨论两个以上的学生入团时，必须逐个讨论和表决。</w:t>
      </w:r>
    </w:p>
    <w:p w14:paraId="3070D6EC"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五</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接收学生入团的支部大会的程序一般是：</w:t>
      </w:r>
    </w:p>
    <w:p w14:paraId="73F1FB91"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仿宋_GB2312" w:eastAsia="仿宋_GB2312" w:hAnsi="Times New Roman" w:cs="Times New Roman" w:hint="eastAsia"/>
          <w:color w:val="000000"/>
          <w:sz w:val="32"/>
          <w:szCs w:val="32"/>
        </w:rPr>
        <w:lastRenderedPageBreak/>
        <w:t>1</w:t>
      </w:r>
      <w:r w:rsidRPr="00EA6C14">
        <w:rPr>
          <w:rFonts w:ascii="仿宋_GB2312" w:eastAsia="仿宋_GB2312" w:hAnsi="Times New Roman" w:cs="Times New Roman" w:hint="eastAsia"/>
          <w:color w:val="000000"/>
          <w:sz w:val="32"/>
          <w:szCs w:val="32"/>
          <w:lang w:eastAsia="zh-Hans"/>
        </w:rPr>
        <w:t>.</w:t>
      </w:r>
      <w:r>
        <w:rPr>
          <w:rFonts w:ascii="Times New Roman" w:eastAsia="仿宋_GB2312" w:hAnsi="Times New Roman" w:cs="Times New Roman" w:hint="eastAsia"/>
          <w:color w:val="000000"/>
          <w:sz w:val="32"/>
          <w:szCs w:val="32"/>
        </w:rPr>
        <w:t>申请人汇报个人简历、家庭情况和对团的认识、入团动机及需向团组织说明的问题。</w:t>
      </w:r>
    </w:p>
    <w:p w14:paraId="254CCFBB"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仿宋_GB2312" w:eastAsia="仿宋_GB2312" w:hAnsi="Times New Roman" w:cs="Times New Roman"/>
          <w:color w:val="000000"/>
          <w:sz w:val="32"/>
          <w:szCs w:val="32"/>
        </w:rPr>
        <w:t>2</w:t>
      </w:r>
      <w:r w:rsidRPr="00EA6C14">
        <w:rPr>
          <w:rFonts w:ascii="仿宋_GB2312"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入团介绍人报告被介绍人的情况及自己的意见。</w:t>
      </w:r>
    </w:p>
    <w:p w14:paraId="0EC9FBB3"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仿宋_GB2312" w:eastAsia="仿宋_GB2312" w:hAnsi="Times New Roman" w:cs="Times New Roman"/>
          <w:color w:val="000000"/>
          <w:sz w:val="32"/>
          <w:szCs w:val="32"/>
        </w:rPr>
        <w:t>3</w:t>
      </w:r>
      <w:r w:rsidRPr="00EA6C14">
        <w:rPr>
          <w:rFonts w:ascii="仿宋_GB2312"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支委会报告对申请人的审议意见。</w:t>
      </w:r>
    </w:p>
    <w:p w14:paraId="75C9AF6E"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仿宋_GB2312" w:eastAsia="仿宋_GB2312" w:hAnsi="Times New Roman" w:cs="Times New Roman"/>
          <w:color w:val="000000"/>
          <w:sz w:val="32"/>
          <w:szCs w:val="32"/>
        </w:rPr>
        <w:t>4</w:t>
      </w:r>
      <w:r w:rsidRPr="00EA6C14">
        <w:rPr>
          <w:rFonts w:ascii="仿宋_GB2312"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与会团员就申请人能否入团进行讨论。</w:t>
      </w:r>
    </w:p>
    <w:p w14:paraId="555C1202" w14:textId="77777777" w:rsidR="003D3821" w:rsidRPr="00EA6C14" w:rsidRDefault="003D3821" w:rsidP="003D3821">
      <w:pPr>
        <w:widowControl/>
        <w:spacing w:line="360" w:lineRule="auto"/>
        <w:ind w:firstLineChars="200" w:firstLine="640"/>
        <w:textAlignment w:val="baseline"/>
        <w:rPr>
          <w:rFonts w:ascii="仿宋_GB2312" w:eastAsia="仿宋_GB2312" w:hAnsi="Times New Roman" w:cs="Times New Roman"/>
          <w:color w:val="000000"/>
          <w:sz w:val="32"/>
          <w:szCs w:val="32"/>
        </w:rPr>
      </w:pPr>
      <w:r w:rsidRPr="00EA6C14">
        <w:rPr>
          <w:rFonts w:ascii="仿宋_GB2312" w:eastAsia="仿宋_GB2312" w:hAnsi="Times New Roman" w:cs="Times New Roman"/>
          <w:color w:val="000000"/>
          <w:sz w:val="32"/>
          <w:szCs w:val="32"/>
        </w:rPr>
        <w:t>5</w:t>
      </w:r>
      <w:r w:rsidRPr="00EA6C14">
        <w:rPr>
          <w:rFonts w:ascii="仿宋_GB2312" w:eastAsia="仿宋_GB2312" w:hAnsi="Times New Roman" w:cs="Times New Roman" w:hint="eastAsia"/>
          <w:color w:val="000000"/>
          <w:sz w:val="32"/>
          <w:szCs w:val="32"/>
        </w:rPr>
        <w:t>.采取举手表决或无记名投票的方式进行表决。</w:t>
      </w:r>
    </w:p>
    <w:p w14:paraId="482BCB17"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六</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团支部大会通过接收学生入团后，支委会要及时将支部大会的决议填写在《入团志愿书》上，连同本人申请书</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报送学院团委审批。</w:t>
      </w:r>
    </w:p>
    <w:p w14:paraId="531B0E91"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七</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学院团委按照申请人是否具备团员条件，入团手续是否完备等内容审议通过后，审批意见要填写在《入团志愿书》上，并通知报批的团支部。</w:t>
      </w:r>
    </w:p>
    <w:p w14:paraId="500AA904"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八</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团支部应通过支部书记或委员谈话的郑重方式及时将上级团组织批准学生入团的决定通知本人并在团员大会上宣布。对于未被批准入团的学生，团支部也应将情况及时通知本人，帮助其认识自己的不足，鼓励其继续努力。被批准入团的学生，从支部大会通过之日起取得团籍并计算团龄，从上级团委批准的那个月开始交纳团费。</w:t>
      </w:r>
    </w:p>
    <w:p w14:paraId="4402DE36" w14:textId="77777777" w:rsidR="003D3821" w:rsidRDefault="003D3821" w:rsidP="003D3821">
      <w:pPr>
        <w:widowControl/>
        <w:spacing w:line="360" w:lineRule="auto"/>
        <w:ind w:firstLineChars="200" w:firstLine="640"/>
        <w:textAlignment w:val="baseline"/>
        <w:rPr>
          <w:rFonts w:ascii="Times New Roman" w:eastAsia="仿宋_GB2312" w:hAnsi="Times New Roman" w:cs="Times New Roman"/>
          <w:color w:val="000000"/>
          <w:sz w:val="32"/>
          <w:szCs w:val="32"/>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九</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新团员应在团旗下进行入团宣誓，在宣誓仪式上向新团员颁发团员证和团徽。宣誓仪式由学院团委统一组织。</w:t>
      </w:r>
    </w:p>
    <w:p w14:paraId="10AA2E16" w14:textId="3D139CB4" w:rsidR="00A6715D" w:rsidRDefault="003D3821" w:rsidP="003D3821">
      <w:pPr>
        <w:rPr>
          <w:rFonts w:hint="eastAsia"/>
        </w:rPr>
      </w:pPr>
      <w:r w:rsidRPr="00EA6C14">
        <w:rPr>
          <w:rFonts w:ascii="Times New Roman" w:eastAsia="仿宋_GB2312" w:hAnsi="Times New Roman" w:cs="Times New Roman"/>
          <w:color w:val="000000"/>
          <w:sz w:val="32"/>
          <w:szCs w:val="32"/>
        </w:rPr>
        <w:t>（</w:t>
      </w:r>
      <w:r w:rsidRPr="00EA6C14">
        <w:rPr>
          <w:rFonts w:ascii="Times New Roman" w:eastAsia="仿宋_GB2312" w:hAnsi="Times New Roman" w:cs="Times New Roman" w:hint="eastAsia"/>
          <w:color w:val="000000"/>
          <w:sz w:val="32"/>
          <w:szCs w:val="32"/>
          <w:lang w:eastAsia="zh-Hans"/>
        </w:rPr>
        <w:t>十</w:t>
      </w:r>
      <w:r w:rsidRPr="00EA6C14">
        <w:rPr>
          <w:rFonts w:ascii="Times New Roman" w:eastAsia="仿宋_GB2312" w:hAnsi="Times New Roman" w:cs="Times New Roman"/>
          <w:color w:val="000000"/>
          <w:sz w:val="32"/>
          <w:szCs w:val="32"/>
          <w:lang w:eastAsia="zh-Hans"/>
        </w:rPr>
        <w:t>）</w:t>
      </w:r>
      <w:r>
        <w:rPr>
          <w:rFonts w:ascii="Times New Roman" w:eastAsia="仿宋_GB2312" w:hAnsi="Times New Roman" w:cs="Times New Roman" w:hint="eastAsia"/>
          <w:color w:val="000000"/>
          <w:sz w:val="32"/>
          <w:szCs w:val="32"/>
        </w:rPr>
        <w:t>学院团委应及时将新团员的《入团志愿书》、入团申请书存入本人档案保存。</w:t>
      </w:r>
    </w:p>
    <w:sectPr w:rsidR="00A671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0EA9"/>
    <w:multiLevelType w:val="multilevel"/>
    <w:tmpl w:val="0494E324"/>
    <w:lvl w:ilvl="0">
      <w:start w:val="1"/>
      <w:numFmt w:val="chineseCountingThousand"/>
      <w:pStyle w:val="1"/>
      <w:lvlText w:val="%1、"/>
      <w:lvlJc w:val="left"/>
      <w:pPr>
        <w:ind w:left="340" w:hanging="34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2E2B6E03"/>
    <w:multiLevelType w:val="hybridMultilevel"/>
    <w:tmpl w:val="501EE752"/>
    <w:lvl w:ilvl="0" w:tplc="04090005">
      <w:start w:val="1"/>
      <w:numFmt w:val="bullet"/>
      <w:lvlText w:val=""/>
      <w:lvlJc w:val="left"/>
      <w:pPr>
        <w:ind w:left="420" w:hanging="420"/>
      </w:pPr>
      <w:rPr>
        <w:rFonts w:ascii="Wingdings" w:hAnsi="Wingdings" w:hint="default"/>
      </w:rPr>
    </w:lvl>
    <w:lvl w:ilvl="1" w:tplc="E93060DE">
      <w:start w:val="1"/>
      <w:numFmt w:val="bullet"/>
      <w:pStyle w:val="a"/>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79F0035"/>
    <w:multiLevelType w:val="hybridMultilevel"/>
    <w:tmpl w:val="3508E108"/>
    <w:lvl w:ilvl="0" w:tplc="EBCC70A8">
      <w:start w:val="1"/>
      <w:numFmt w:val="decimal"/>
      <w:pStyle w:val="a0"/>
      <w:lvlText w:val="%1."/>
      <w:lvlJc w:val="left"/>
      <w:pPr>
        <w:ind w:left="420" w:hanging="420"/>
      </w:pPr>
      <w:rPr>
        <w:rFonts w:ascii="Cambria" w:hAnsi="Cambr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21"/>
    <w:rsid w:val="000643FA"/>
    <w:rsid w:val="00066AE1"/>
    <w:rsid w:val="003D3821"/>
    <w:rsid w:val="006B6C46"/>
    <w:rsid w:val="0073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F6FC"/>
  <w15:chartTrackingRefBased/>
  <w15:docId w15:val="{DCF7039B-EC5A-41F2-8F96-5471BCDB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color w:val="000000"/>
        <w:sz w:val="28"/>
        <w:szCs w:val="18"/>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D3821"/>
    <w:pPr>
      <w:widowControl w:val="0"/>
    </w:pPr>
    <w:rPr>
      <w:rFonts w:asciiTheme="minorHAnsi" w:eastAsiaTheme="minorEastAsia" w:hAnsiTheme="minorHAnsi" w:cstheme="minorBidi"/>
      <w:color w:val="auto"/>
      <w:kern w:val="2"/>
      <w:sz w:val="21"/>
      <w:szCs w:val="24"/>
    </w:rPr>
  </w:style>
  <w:style w:type="paragraph" w:styleId="1">
    <w:name w:val="heading 1"/>
    <w:next w:val="a1"/>
    <w:link w:val="10"/>
    <w:uiPriority w:val="9"/>
    <w:qFormat/>
    <w:rsid w:val="006B6C46"/>
    <w:pPr>
      <w:keepNext/>
      <w:numPr>
        <w:numId w:val="1"/>
      </w:numPr>
      <w:tabs>
        <w:tab w:val="left" w:pos="504"/>
      </w:tabs>
      <w:spacing w:before="120" w:line="276" w:lineRule="auto"/>
      <w:contextualSpacing/>
      <w:outlineLvl w:val="0"/>
    </w:pPr>
    <w:rPr>
      <w:rFonts w:ascii="微软雅黑" w:eastAsia="微软雅黑" w:hAnsi="微软雅黑"/>
      <w:smallCaps/>
      <w:spacing w:val="5"/>
      <w:sz w:val="24"/>
      <w:szCs w:val="24"/>
    </w:rPr>
  </w:style>
  <w:style w:type="paragraph" w:styleId="2">
    <w:name w:val="heading 2"/>
    <w:next w:val="a1"/>
    <w:link w:val="20"/>
    <w:uiPriority w:val="9"/>
    <w:unhideWhenUsed/>
    <w:qFormat/>
    <w:rsid w:val="006B6C46"/>
    <w:pPr>
      <w:spacing w:before="240" w:line="271" w:lineRule="auto"/>
      <w:outlineLvl w:val="1"/>
    </w:pPr>
    <w:rPr>
      <w:rFonts w:ascii="微软雅黑" w:eastAsia="微软雅黑" w:hAnsi="微软雅黑"/>
      <w:smallCaps/>
      <w:sz w:val="24"/>
      <w:szCs w:val="24"/>
    </w:rPr>
  </w:style>
  <w:style w:type="paragraph" w:styleId="3">
    <w:name w:val="heading 3"/>
    <w:basedOn w:val="a1"/>
    <w:next w:val="a1"/>
    <w:link w:val="30"/>
    <w:uiPriority w:val="9"/>
    <w:unhideWhenUsed/>
    <w:qFormat/>
    <w:rsid w:val="006B6C46"/>
    <w:pPr>
      <w:widowControl/>
      <w:spacing w:before="200" w:line="271" w:lineRule="auto"/>
      <w:outlineLvl w:val="2"/>
    </w:pPr>
    <w:rPr>
      <w:rFonts w:ascii="Times New Roman" w:eastAsia="宋体" w:hAnsi="Times New Roman" w:cstheme="majorBidi"/>
      <w:i/>
      <w:iCs/>
      <w:smallCaps/>
      <w:color w:val="000000"/>
      <w:spacing w:val="5"/>
      <w:kern w:val="0"/>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next w:val="a1"/>
    <w:link w:val="a6"/>
    <w:uiPriority w:val="10"/>
    <w:qFormat/>
    <w:rsid w:val="006B6C46"/>
    <w:pPr>
      <w:spacing w:beforeLines="300" w:before="936" w:after="360"/>
      <w:ind w:leftChars="500" w:left="1050" w:rightChars="500" w:right="1050"/>
      <w:contextualSpacing/>
      <w:jc w:val="center"/>
    </w:pPr>
    <w:rPr>
      <w:rFonts w:ascii="微软雅黑" w:eastAsia="微软雅黑" w:hAnsi="微软雅黑"/>
      <w:smallCaps/>
      <w:sz w:val="32"/>
      <w:szCs w:val="32"/>
    </w:rPr>
  </w:style>
  <w:style w:type="character" w:customStyle="1" w:styleId="a6">
    <w:name w:val="标题 字符"/>
    <w:basedOn w:val="a2"/>
    <w:link w:val="a5"/>
    <w:uiPriority w:val="10"/>
    <w:rsid w:val="006B6C46"/>
    <w:rPr>
      <w:rFonts w:ascii="微软雅黑" w:eastAsia="微软雅黑" w:hAnsi="微软雅黑" w:cstheme="majorBidi"/>
      <w:smallCaps/>
      <w:kern w:val="0"/>
      <w:sz w:val="32"/>
      <w:szCs w:val="32"/>
    </w:rPr>
  </w:style>
  <w:style w:type="character" w:customStyle="1" w:styleId="10">
    <w:name w:val="标题 1 字符"/>
    <w:basedOn w:val="a2"/>
    <w:link w:val="1"/>
    <w:uiPriority w:val="9"/>
    <w:rsid w:val="006B6C46"/>
    <w:rPr>
      <w:rFonts w:ascii="微软雅黑" w:eastAsia="微软雅黑" w:hAnsi="微软雅黑" w:cstheme="majorBidi"/>
      <w:smallCaps/>
      <w:spacing w:val="5"/>
      <w:kern w:val="0"/>
      <w:sz w:val="24"/>
      <w:szCs w:val="24"/>
    </w:rPr>
  </w:style>
  <w:style w:type="character" w:customStyle="1" w:styleId="20">
    <w:name w:val="标题 2 字符"/>
    <w:basedOn w:val="a2"/>
    <w:link w:val="2"/>
    <w:uiPriority w:val="9"/>
    <w:rsid w:val="006B6C46"/>
    <w:rPr>
      <w:rFonts w:ascii="微软雅黑" w:eastAsia="微软雅黑" w:hAnsi="微软雅黑" w:cstheme="majorBidi"/>
      <w:smallCaps/>
      <w:kern w:val="0"/>
      <w:sz w:val="24"/>
      <w:szCs w:val="24"/>
    </w:rPr>
  </w:style>
  <w:style w:type="character" w:customStyle="1" w:styleId="30">
    <w:name w:val="标题 3 字符"/>
    <w:basedOn w:val="a2"/>
    <w:link w:val="3"/>
    <w:uiPriority w:val="9"/>
    <w:rsid w:val="006B6C46"/>
    <w:rPr>
      <w:rFonts w:asciiTheme="majorHAnsi" w:eastAsiaTheme="majorEastAsia" w:hAnsiTheme="majorHAnsi" w:cstheme="majorBidi"/>
      <w:i/>
      <w:iCs/>
      <w:smallCaps/>
      <w:color w:val="000000"/>
      <w:spacing w:val="5"/>
      <w:kern w:val="0"/>
      <w:sz w:val="26"/>
      <w:szCs w:val="26"/>
    </w:rPr>
  </w:style>
  <w:style w:type="paragraph" w:customStyle="1" w:styleId="a">
    <w:name w:val="项目符号"/>
    <w:link w:val="Char"/>
    <w:qFormat/>
    <w:rsid w:val="006B6C46"/>
    <w:pPr>
      <w:numPr>
        <w:ilvl w:val="1"/>
        <w:numId w:val="2"/>
      </w:numPr>
      <w:spacing w:before="60" w:line="276" w:lineRule="auto"/>
    </w:pPr>
    <w:rPr>
      <w:rFonts w:ascii="Cambria" w:hAnsi="Cambria"/>
      <w:szCs w:val="21"/>
    </w:rPr>
  </w:style>
  <w:style w:type="character" w:customStyle="1" w:styleId="Char">
    <w:name w:val="项目符号 Char"/>
    <w:basedOn w:val="a2"/>
    <w:link w:val="a"/>
    <w:rsid w:val="006B6C46"/>
    <w:rPr>
      <w:rFonts w:ascii="Cambria" w:eastAsia="宋体" w:hAnsi="Cambria" w:cstheme="majorBidi"/>
      <w:color w:val="000000"/>
      <w:kern w:val="0"/>
      <w:szCs w:val="21"/>
    </w:rPr>
  </w:style>
  <w:style w:type="paragraph" w:customStyle="1" w:styleId="a0">
    <w:name w:val="编号"/>
    <w:link w:val="Char0"/>
    <w:qFormat/>
    <w:rsid w:val="006B6C46"/>
    <w:pPr>
      <w:numPr>
        <w:numId w:val="3"/>
      </w:numPr>
      <w:spacing w:before="60" w:line="240" w:lineRule="atLeast"/>
    </w:pPr>
    <w:rPr>
      <w:rFonts w:ascii="ˎ̥" w:hAnsi="ˎ̥" w:cs="宋体"/>
      <w:szCs w:val="21"/>
    </w:rPr>
  </w:style>
  <w:style w:type="character" w:customStyle="1" w:styleId="Char0">
    <w:name w:val="编号 Char"/>
    <w:basedOn w:val="a2"/>
    <w:link w:val="a0"/>
    <w:rsid w:val="006B6C46"/>
    <w:rPr>
      <w:rFonts w:ascii="ˎ̥" w:eastAsia="宋体" w:hAnsi="ˎ̥"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hongjun</dc:creator>
  <cp:keywords/>
  <dc:description/>
  <cp:lastModifiedBy>liu hongjun</cp:lastModifiedBy>
  <cp:revision>1</cp:revision>
  <dcterms:created xsi:type="dcterms:W3CDTF">2021-04-27T23:08:00Z</dcterms:created>
  <dcterms:modified xsi:type="dcterms:W3CDTF">2021-04-27T23:09:00Z</dcterms:modified>
</cp:coreProperties>
</file>